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117032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117032" w:rsidRDefault="00970477" w:rsidP="00970477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NAZIV </w:t>
            </w:r>
            <w:r w:rsidR="003A610A" w:rsidRPr="00117032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117032" w:rsidRDefault="00820143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/>
                <w:sz w:val="20"/>
                <w:szCs w:val="20"/>
              </w:rPr>
              <w:t>PROJEKTIRANJE ORGANIZACIJE</w:t>
            </w:r>
          </w:p>
        </w:tc>
      </w:tr>
      <w:tr w:rsidR="003A610A" w:rsidRPr="00117032" w:rsidTr="009C2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117032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EUB306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A610A" w:rsidRPr="00117032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4C0A16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izv. prof. dr. sc.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117032" w:rsidTr="009C27C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17032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17032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17032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117032" w:rsidTr="009C27C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17032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17032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117032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117032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9C2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3A610A" w:rsidRPr="00117032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17032" w:rsidRDefault="009C27C8" w:rsidP="00A52F0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 xml:space="preserve">Pružiti studentima u praksi primjenjiva znanja iz domene analitike stanja postojeće organizacije poduzeća te projektiranja i aplikacije novog </w:t>
            </w:r>
            <w:r w:rsidR="00A52F0E" w:rsidRPr="00117032">
              <w:rPr>
                <w:rFonts w:ascii="Times New Roman" w:hAnsi="Times New Roman"/>
                <w:sz w:val="20"/>
                <w:szCs w:val="20"/>
              </w:rPr>
              <w:t>organizacijskog rješenja</w:t>
            </w: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27C8" w:rsidRPr="00117032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:rsidR="003A610A" w:rsidRPr="00117032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Kompetencije - poznavanje osnova organizacijske teorije (organizacije poduzeća), vještine rada u timu, poznavanje rada na računalu (MS Office).</w:t>
            </w: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27C8" w:rsidRPr="00117032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9C27C8" w:rsidRPr="00117032" w:rsidRDefault="009C27C8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Samostalno osmisliti i provesti</w:t>
            </w:r>
            <w:r w:rsidR="00A65787" w:rsidRPr="00117032">
              <w:rPr>
                <w:rFonts w:ascii="Times New Roman" w:hAnsi="Times New Roman"/>
                <w:sz w:val="20"/>
                <w:szCs w:val="20"/>
              </w:rPr>
              <w:t>,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5787" w:rsidRPr="00117032">
              <w:rPr>
                <w:rFonts w:ascii="Times New Roman" w:hAnsi="Times New Roman"/>
                <w:sz w:val="20"/>
                <w:szCs w:val="20"/>
              </w:rPr>
              <w:t>primjenom adekvatnih metoda i alata, procese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 xml:space="preserve"> analize organizacije poduzeća </w:t>
            </w:r>
            <w:r w:rsidR="00A65787" w:rsidRPr="00117032">
              <w:rPr>
                <w:rFonts w:ascii="Times New Roman" w:hAnsi="Times New Roman"/>
                <w:sz w:val="20"/>
                <w:szCs w:val="20"/>
              </w:rPr>
              <w:t>te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5787" w:rsidRPr="00117032">
              <w:rPr>
                <w:rFonts w:ascii="Times New Roman" w:hAnsi="Times New Roman"/>
                <w:sz w:val="20"/>
                <w:szCs w:val="20"/>
              </w:rPr>
              <w:t>projektiranja i aplikacije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 xml:space="preserve"> novog </w:t>
            </w:r>
            <w:r w:rsidR="00A52F0E" w:rsidRPr="00117032">
              <w:rPr>
                <w:rFonts w:ascii="Times New Roman" w:hAnsi="Times New Roman"/>
                <w:sz w:val="20"/>
                <w:szCs w:val="20"/>
              </w:rPr>
              <w:t xml:space="preserve">organizacijskog rješenja </w:t>
            </w:r>
            <w:r w:rsidR="008A330E" w:rsidRPr="00117032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(7. razina).</w:t>
            </w:r>
          </w:p>
          <w:p w:rsidR="009C27C8" w:rsidRPr="00117032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9C27C8" w:rsidRPr="00117032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 xml:space="preserve">Opravdati potrebu pokretanja procesa projektiranja organizacije te kritički prosuđivati o adekvatnim </w:t>
            </w:r>
            <w:r w:rsidR="006C4A84" w:rsidRPr="00117032">
              <w:rPr>
                <w:rFonts w:ascii="Times New Roman" w:hAnsi="Times New Roman"/>
                <w:sz w:val="20"/>
                <w:szCs w:val="20"/>
              </w:rPr>
              <w:t>polazišt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ima</w:t>
            </w:r>
            <w:r w:rsidR="006C4A84" w:rsidRPr="00117032">
              <w:rPr>
                <w:rFonts w:ascii="Times New Roman" w:hAnsi="Times New Roman"/>
                <w:sz w:val="20"/>
                <w:szCs w:val="20"/>
              </w:rPr>
              <w:t xml:space="preserve"> i aktivnosti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ma</w:t>
            </w:r>
            <w:r w:rsidR="00A65787" w:rsidRPr="00117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spomenutog procesa</w:t>
            </w:r>
            <w:r w:rsidR="009C27C8" w:rsidRPr="00117032">
              <w:rPr>
                <w:rFonts w:ascii="Times New Roman" w:hAnsi="Times New Roman"/>
                <w:sz w:val="20"/>
                <w:szCs w:val="20"/>
              </w:rPr>
              <w:t xml:space="preserve"> (7. razina).</w:t>
            </w:r>
          </w:p>
          <w:p w:rsidR="009C27C8" w:rsidRPr="00117032" w:rsidRDefault="00A52F0E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Analizirati i kritički prosuđivati postojeće stanje organizacije poduzeća primjenom adekvatnih metoda i alata</w:t>
            </w:r>
            <w:r w:rsidR="009C27C8" w:rsidRPr="0011703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3537E" w:rsidRPr="00117032">
              <w:rPr>
                <w:rFonts w:ascii="Times New Roman" w:hAnsi="Times New Roman"/>
                <w:sz w:val="20"/>
                <w:szCs w:val="20"/>
              </w:rPr>
              <w:t>6/</w:t>
            </w:r>
            <w:r w:rsidR="009C27C8" w:rsidRPr="00117032">
              <w:rPr>
                <w:rFonts w:ascii="Times New Roman" w:hAnsi="Times New Roman"/>
                <w:sz w:val="20"/>
                <w:szCs w:val="20"/>
              </w:rPr>
              <w:t>7. razina).</w:t>
            </w:r>
          </w:p>
          <w:p w:rsidR="009C27C8" w:rsidRPr="00117032" w:rsidRDefault="006C4A8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Oblikovati</w:t>
            </w:r>
            <w:r w:rsidR="00A52F0E" w:rsidRPr="00117032">
              <w:rPr>
                <w:rFonts w:ascii="Times New Roman" w:hAnsi="Times New Roman"/>
                <w:sz w:val="20"/>
                <w:szCs w:val="20"/>
              </w:rPr>
              <w:t xml:space="preserve"> potencijalna nova organizacijska rješenja primjenom adekvatnih metoda i alata (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6./</w:t>
            </w:r>
            <w:r w:rsidR="00A52F0E" w:rsidRPr="00117032">
              <w:rPr>
                <w:rFonts w:ascii="Times New Roman" w:hAnsi="Times New Roman"/>
                <w:sz w:val="20"/>
                <w:szCs w:val="20"/>
              </w:rPr>
              <w:t>7. razina).</w:t>
            </w:r>
          </w:p>
          <w:p w:rsidR="009C27C8" w:rsidRPr="00117032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Preispitati</w:t>
            </w:r>
            <w:r w:rsidR="00D3537E" w:rsidRPr="00117032">
              <w:rPr>
                <w:rFonts w:ascii="Times New Roman" w:hAnsi="Times New Roman"/>
                <w:sz w:val="20"/>
                <w:szCs w:val="20"/>
              </w:rPr>
              <w:t xml:space="preserve"> potencijalna organizacijska rješenja i 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odabrati</w:t>
            </w:r>
            <w:r w:rsidR="00D3537E" w:rsidRPr="00117032">
              <w:rPr>
                <w:rFonts w:ascii="Times New Roman" w:hAnsi="Times New Roman"/>
                <w:sz w:val="20"/>
                <w:szCs w:val="20"/>
              </w:rPr>
              <w:t xml:space="preserve"> prijedlog/rješenje novog organizacijskog uređenja poduzeća primjenom adekvatnih metoda i alata</w:t>
            </w:r>
            <w:r w:rsidR="009C27C8" w:rsidRPr="00117032">
              <w:rPr>
                <w:rFonts w:ascii="Times New Roman" w:hAnsi="Times New Roman"/>
                <w:sz w:val="20"/>
                <w:szCs w:val="20"/>
              </w:rPr>
              <w:t xml:space="preserve"> (7. razina).</w:t>
            </w:r>
          </w:p>
          <w:p w:rsidR="000E4379" w:rsidRPr="00117032" w:rsidRDefault="006C4A84" w:rsidP="008C7CF2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Preporučiti aktivnosti i metode</w:t>
            </w:r>
            <w:r w:rsidR="00217D2A" w:rsidRPr="00117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C7CF2" w:rsidRPr="00117032">
              <w:rPr>
                <w:rFonts w:ascii="Times New Roman" w:hAnsi="Times New Roman"/>
                <w:sz w:val="20"/>
                <w:szCs w:val="20"/>
              </w:rPr>
              <w:t>za provođenje faze</w:t>
            </w:r>
            <w:r w:rsidR="008A330E" w:rsidRPr="00117032">
              <w:rPr>
                <w:rFonts w:ascii="Times New Roman" w:hAnsi="Times New Roman"/>
                <w:sz w:val="20"/>
                <w:szCs w:val="20"/>
              </w:rPr>
              <w:t xml:space="preserve"> aplikacije projektiranoga organizacijskog rješenja</w:t>
            </w:r>
            <w:r w:rsidR="009C27C8" w:rsidRPr="00117032">
              <w:rPr>
                <w:rFonts w:ascii="Times New Roman" w:hAnsi="Times New Roman"/>
                <w:sz w:val="20"/>
                <w:szCs w:val="20"/>
              </w:rPr>
              <w:t xml:space="preserve"> (7. razina).</w:t>
            </w: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97"/>
              <w:gridCol w:w="647"/>
              <w:gridCol w:w="2623"/>
              <w:gridCol w:w="654"/>
            </w:tblGrid>
            <w:tr w:rsidR="00820143" w:rsidRPr="00117032" w:rsidTr="00970477">
              <w:trPr>
                <w:jc w:val="center"/>
              </w:trPr>
              <w:tc>
                <w:tcPr>
                  <w:tcW w:w="4144" w:type="dxa"/>
                  <w:gridSpan w:val="2"/>
                  <w:vAlign w:val="center"/>
                </w:tcPr>
                <w:p w:rsidR="00820143" w:rsidRPr="00117032" w:rsidRDefault="00820143" w:rsidP="0097047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277" w:type="dxa"/>
                  <w:gridSpan w:val="2"/>
                  <w:vAlign w:val="center"/>
                </w:tcPr>
                <w:p w:rsidR="00820143" w:rsidRPr="00117032" w:rsidRDefault="00820143" w:rsidP="0097047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Vježbe / Seminar</w:t>
                  </w:r>
                </w:p>
              </w:tc>
            </w:tr>
            <w:tr w:rsidR="00820143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820143" w:rsidRPr="00117032" w:rsidRDefault="00820143" w:rsidP="0097047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647" w:type="dxa"/>
                  <w:vAlign w:val="center"/>
                </w:tcPr>
                <w:p w:rsidR="00820143" w:rsidRPr="00117032" w:rsidRDefault="00820143" w:rsidP="0097047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2623" w:type="dxa"/>
                  <w:vAlign w:val="center"/>
                </w:tcPr>
                <w:p w:rsidR="00820143" w:rsidRPr="00117032" w:rsidRDefault="00820143" w:rsidP="0097047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654" w:type="dxa"/>
                  <w:vAlign w:val="center"/>
                </w:tcPr>
                <w:p w:rsidR="00820143" w:rsidRPr="00117032" w:rsidRDefault="00820143" w:rsidP="0097047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Sati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267C0C">
                  <w:pPr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1. </w:t>
                  </w:r>
                  <w:r w:rsidR="00207BD7" w:rsidRPr="00117032">
                    <w:rPr>
                      <w:rFonts w:ascii="Times New Roman" w:hAnsi="Times New Roman"/>
                      <w:sz w:val="20"/>
                      <w:szCs w:val="20"/>
                    </w:rPr>
                    <w:t>Upoznavanje s predmetom/</w:t>
                  </w: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>Uvod u projektiranje organizacije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9C27C8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1. </w:t>
                  </w:r>
                  <w:r w:rsidR="00267C0C" w:rsidRPr="00117032">
                    <w:rPr>
                      <w:rFonts w:ascii="Times New Roman" w:hAnsi="Times New Roman"/>
                      <w:sz w:val="20"/>
                      <w:szCs w:val="20"/>
                    </w:rPr>
                    <w:t>Upoznavanje s načinim rada na vježbama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267C0C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>2. Projektiranje organizacije – pojam, značenje i razvoj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9C27C8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2. </w:t>
                  </w:r>
                  <w:r w:rsidR="00267C0C" w:rsidRPr="00117032">
                    <w:rPr>
                      <w:rFonts w:ascii="Times New Roman" w:hAnsi="Times New Roman"/>
                      <w:sz w:val="20"/>
                      <w:szCs w:val="20"/>
                    </w:rPr>
                    <w:t>Case study: Preživljavanje organizacijskog redizajna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267C0C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3. Pristupi projektiranju organizacije  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9C27C8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3. </w:t>
                  </w:r>
                  <w:r w:rsidR="00267C0C"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Case study: </w:t>
                  </w:r>
                  <w:r w:rsidR="00207BD7" w:rsidRPr="00117032">
                    <w:rPr>
                      <w:rFonts w:ascii="Times New Roman" w:hAnsi="Times New Roman"/>
                      <w:sz w:val="20"/>
                      <w:szCs w:val="20"/>
                    </w:rPr>
                    <w:t>Formalna vs. neformalna organizacijska struktura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267C0C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>4. Strategije i faze projektiranja organizacije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9C27C8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4. </w:t>
                  </w:r>
                  <w:r w:rsidR="00267C0C" w:rsidRPr="00117032">
                    <w:rPr>
                      <w:rFonts w:ascii="Times New Roman" w:hAnsi="Times New Roman"/>
                      <w:sz w:val="20"/>
                      <w:szCs w:val="20"/>
                    </w:rPr>
                    <w:t>Case study: Oblikovanje organizacijske strukture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267C0C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>5. Pokretanje postupka projektiranja organizacije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9C27C8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5. </w:t>
                  </w:r>
                  <w:r w:rsidR="00267C0C" w:rsidRPr="00117032">
                    <w:rPr>
                      <w:rFonts w:ascii="Times New Roman" w:hAnsi="Times New Roman"/>
                      <w:sz w:val="20"/>
                      <w:szCs w:val="20"/>
                    </w:rPr>
                    <w:t>Case study: Uvođenje organizacijskih promjena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970477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>6. Metodika analize postojeće organizacije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9C27C8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6. </w:t>
                  </w:r>
                  <w:r w:rsidR="00267C0C"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Izrada anketnog upitnika i podsjetnika za intervju 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267C0C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>7. Metode ocjenjivanja boniteta organizacije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0E41D5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7.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Primjena analitičkih metoda ocjenjivanja boniteta organizacije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0E41D5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8.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 xml:space="preserve">Metode mjerenja boniteta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organizacije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0E41D5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8. </w:t>
                  </w:r>
                  <w:r w:rsidR="000E41D5" w:rsidRPr="000E41D5">
                    <w:rPr>
                      <w:rFonts w:ascii="Times New Roman" w:hAnsi="Times New Roman"/>
                      <w:sz w:val="20"/>
                      <w:szCs w:val="20"/>
                    </w:rPr>
                    <w:t xml:space="preserve">Primjena metoda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 xml:space="preserve">mjerenja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efikasnosti organizacije ljudi i opreme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0E41D5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9.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Pisanje izvješća o trenutnom stanju organizacije poduzeća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0E41D5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9.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Provjera znanja –              1. kolokvij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0E41D5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10.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Idejni i izvedbeni projekt/organizacijsko rješenje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0E41D5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10.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Radionica za prevođenje idejnog u izvedbeni projekt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0E41D5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11.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Metode oblikovanja organizacijskih rješenja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0E41D5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11.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Primjena metoda oblikovanja organizacijskih rješenja</w:t>
                  </w:r>
                </w:p>
              </w:tc>
              <w:tc>
                <w:tcPr>
                  <w:tcW w:w="654" w:type="dxa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0E41D5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12.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Sredstva/alati oblikovanja organizacijskih rješenja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0E41D5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12. </w:t>
                  </w:r>
                  <w:r w:rsidR="00267C0C"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Primjena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sredstava/alata oblikovanja organizacijskih rješenja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0E437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>13. Testiranje i elaboriranje projekt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ira</w:t>
                  </w: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>nog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 xml:space="preserve"> organizacijskog</w:t>
                  </w: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 rješenja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0E41D5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13.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Primjena metoda testiranja projektiranoga rješenja</w:t>
                  </w:r>
                  <w:r w:rsidR="00267C0C"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0E4379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14. Aplikacija </w:t>
                  </w:r>
                  <w:r w:rsidR="000E41D5" w:rsidRPr="00117032">
                    <w:rPr>
                      <w:rFonts w:ascii="Times New Roman" w:hAnsi="Times New Roman"/>
                      <w:sz w:val="20"/>
                      <w:szCs w:val="20"/>
                    </w:rPr>
                    <w:t>projekti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rano</w:t>
                  </w:r>
                  <w:r w:rsidR="000E41D5" w:rsidRPr="00117032">
                    <w:rPr>
                      <w:rFonts w:ascii="Times New Roman" w:hAnsi="Times New Roman"/>
                      <w:sz w:val="20"/>
                      <w:szCs w:val="20"/>
                    </w:rPr>
                    <w:t>g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 xml:space="preserve"> organizacijskog</w:t>
                  </w: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 rješenja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0E41D5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14.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Radionica predlaganja aktivnosti i akcija aplikacije projektiranoga organizacijskog rješenja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267C0C" w:rsidRPr="00117032" w:rsidTr="00970477">
              <w:trPr>
                <w:jc w:val="center"/>
              </w:trPr>
              <w:tc>
                <w:tcPr>
                  <w:tcW w:w="3497" w:type="dxa"/>
                  <w:vAlign w:val="center"/>
                </w:tcPr>
                <w:p w:rsidR="00267C0C" w:rsidRPr="00117032" w:rsidRDefault="00267C0C" w:rsidP="000E41D5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15. 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Pozicija/odjel za unapređenje i razvoj organizacije poduzeća</w:t>
                  </w:r>
                </w:p>
              </w:tc>
              <w:tc>
                <w:tcPr>
                  <w:tcW w:w="647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3" w:type="dxa"/>
                  <w:vAlign w:val="center"/>
                </w:tcPr>
                <w:p w:rsidR="00267C0C" w:rsidRPr="00117032" w:rsidRDefault="009C27C8" w:rsidP="009C27C8">
                  <w:pPr>
                    <w:spacing w:after="0" w:line="240" w:lineRule="auto"/>
                    <w:ind w:left="183" w:hanging="19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7032">
                    <w:rPr>
                      <w:rFonts w:ascii="Times New Roman" w:hAnsi="Times New Roman"/>
                      <w:sz w:val="20"/>
                      <w:szCs w:val="20"/>
                    </w:rPr>
                    <w:t xml:space="preserve">15. </w:t>
                  </w:r>
                  <w:r w:rsidR="000E41D5" w:rsidRPr="000E41D5">
                    <w:rPr>
                      <w:rFonts w:ascii="Times New Roman" w:hAnsi="Times New Roman"/>
                      <w:sz w:val="20"/>
                      <w:szCs w:val="20"/>
                    </w:rPr>
                    <w:t>Pro</w:t>
                  </w:r>
                  <w:r w:rsidR="000E41D5">
                    <w:rPr>
                      <w:rFonts w:ascii="Times New Roman" w:hAnsi="Times New Roman"/>
                      <w:sz w:val="20"/>
                      <w:szCs w:val="20"/>
                    </w:rPr>
                    <w:t>vjera znanja –              2</w:t>
                  </w:r>
                  <w:r w:rsidR="000E41D5" w:rsidRPr="000E41D5">
                    <w:rPr>
                      <w:rFonts w:ascii="Times New Roman" w:hAnsi="Times New Roman"/>
                      <w:sz w:val="20"/>
                      <w:szCs w:val="20"/>
                    </w:rPr>
                    <w:t>. kolokvij</w:t>
                  </w:r>
                </w:p>
              </w:tc>
              <w:tc>
                <w:tcPr>
                  <w:tcW w:w="654" w:type="dxa"/>
                  <w:vAlign w:val="center"/>
                </w:tcPr>
                <w:p w:rsidR="00267C0C" w:rsidRPr="00117032" w:rsidRDefault="00267C0C" w:rsidP="00970477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17032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3A610A" w:rsidRPr="0011703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117032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117032" w:rsidRDefault="008201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117032" w:rsidRDefault="00D14E9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117032" w:rsidRDefault="008201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117032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17032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117032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117032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11703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117032" w:rsidRDefault="008201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117032" w:rsidRDefault="004C0A1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eastAsia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117032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117032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11703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54B3"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D154B3" w:rsidRPr="00117032">
              <w:rPr>
                <w:rFonts w:ascii="Times New Roman" w:hAnsi="Times New Roman"/>
                <w:sz w:val="20"/>
                <w:szCs w:val="20"/>
              </w:rPr>
            </w:r>
            <w:r w:rsidR="00D154B3"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17032">
              <w:rPr>
                <w:rFonts w:ascii="Times New Roman" w:hAnsi="Times New Roman"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 </w:t>
            </w:r>
            <w:r w:rsidR="00D154B3"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117032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1170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17032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117032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C0A16" w:rsidRPr="00117032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Redovito pohađanje nastave (min 50% prisustva na predavanjima i vježbama) = Potpis </w:t>
            </w:r>
          </w:p>
          <w:p w:rsidR="003A610A" w:rsidRPr="00117032" w:rsidRDefault="004C0A16" w:rsidP="0082014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Iskazivanje usvajanja ishoda učenja kroz različite aktivnosti na nastavi/ispitnim rokovima (seminarski rad, praktični rad, kolokviji, pismeni i usmeni ispiti) s ciljem polaganja ispita iz kolegija (min prag po svakoj aktivnosti je 50%).</w:t>
            </w:r>
          </w:p>
        </w:tc>
      </w:tr>
      <w:tr w:rsidR="003A610A" w:rsidRPr="00117032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11703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7032">
              <w:rPr>
                <w:b w:val="0"/>
                <w:sz w:val="20"/>
                <w:szCs w:val="20"/>
                <w:lang w:val="hr-HR"/>
              </w:rPr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17032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4E90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17032">
              <w:rPr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</w:tr>
      <w:tr w:rsidR="003A610A" w:rsidRPr="00117032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7032">
              <w:rPr>
                <w:b w:val="0"/>
                <w:sz w:val="20"/>
                <w:szCs w:val="20"/>
                <w:lang w:val="hr-HR"/>
              </w:rPr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7032">
              <w:rPr>
                <w:b w:val="0"/>
                <w:sz w:val="20"/>
                <w:szCs w:val="20"/>
                <w:lang w:val="hr-HR"/>
              </w:rPr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7032">
              <w:rPr>
                <w:b w:val="0"/>
                <w:sz w:val="20"/>
                <w:szCs w:val="20"/>
                <w:lang w:val="hr-HR"/>
              </w:rPr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17032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7032">
              <w:rPr>
                <w:b w:val="0"/>
                <w:sz w:val="20"/>
                <w:szCs w:val="20"/>
                <w:lang w:val="hr-HR"/>
              </w:rPr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117032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7032">
              <w:rPr>
                <w:b w:val="0"/>
                <w:sz w:val="20"/>
                <w:szCs w:val="20"/>
                <w:lang w:val="hr-HR"/>
              </w:rPr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D14E90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color w:val="FF0000"/>
                <w:sz w:val="20"/>
                <w:szCs w:val="20"/>
                <w:lang w:val="hr-HR"/>
              </w:rPr>
              <w:t>0,</w:t>
            </w:r>
            <w:r w:rsidR="004C0A16" w:rsidRPr="00117032">
              <w:rPr>
                <w:b w:val="0"/>
                <w:color w:val="FF0000"/>
                <w:sz w:val="20"/>
                <w:szCs w:val="20"/>
                <w:lang w:val="hr-HR"/>
              </w:rPr>
              <w:t>7</w:t>
            </w:r>
            <w:r w:rsidRPr="00117032">
              <w:rPr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7032">
              <w:rPr>
                <w:b w:val="0"/>
                <w:sz w:val="20"/>
                <w:szCs w:val="20"/>
                <w:lang w:val="hr-HR"/>
              </w:rPr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17032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pStyle w:val="FieldText"/>
              <w:jc w:val="center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17032">
              <w:rPr>
                <w:b w:val="0"/>
                <w:sz w:val="20"/>
                <w:szCs w:val="20"/>
                <w:lang w:val="hr-HR"/>
              </w:rPr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1703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1703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117032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D14E90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color w:val="FF0000"/>
                <w:sz w:val="20"/>
                <w:szCs w:val="20"/>
                <w:lang w:val="hr-HR"/>
              </w:rPr>
              <w:t>2</w:t>
            </w:r>
            <w:r w:rsidR="004C0A16" w:rsidRPr="00117032">
              <w:rPr>
                <w:b w:val="0"/>
                <w:color w:val="FF0000"/>
                <w:sz w:val="20"/>
                <w:szCs w:val="20"/>
                <w:lang w:val="hr-HR"/>
              </w:rPr>
              <w:t>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D14E90">
            <w:pPr>
              <w:pStyle w:val="FieldText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117032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117032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17032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C0A16" w:rsidRPr="00117032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Provjera znanja (ishoda učenja) putem: </w:t>
            </w:r>
          </w:p>
          <w:p w:rsidR="004C0A16" w:rsidRPr="00117032" w:rsidRDefault="004C0A16" w:rsidP="004C0A16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(1) 2 kolokvija ili alternativno pismenog i usmenog ispita, </w:t>
            </w:r>
          </w:p>
          <w:p w:rsidR="004C0A16" w:rsidRPr="00117032" w:rsidRDefault="004C0A16" w:rsidP="004C0A16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(2) individualnog i grupnog rada u rješavanju različitih problema/zadataka tijekom semestra ili alternativno pismenog i usmenog ispita, te </w:t>
            </w:r>
          </w:p>
          <w:p w:rsidR="004C0A16" w:rsidRPr="00117032" w:rsidRDefault="004C0A16" w:rsidP="004C0A16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(3) izrade i prezentiranja seminarskog rada.</w:t>
            </w:r>
          </w:p>
          <w:p w:rsidR="004C0A16" w:rsidRPr="00117032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Struktura ocjene iz kolegija:</w:t>
            </w:r>
          </w:p>
          <w:p w:rsidR="004C0A16" w:rsidRPr="00117032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izrađen i prezentiran seminarski rad (min prag 50%) =&gt; udjel 15% u ukupnoj ocjeni</w:t>
            </w:r>
          </w:p>
          <w:p w:rsidR="004C0A16" w:rsidRPr="00117032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individualan i grupni rad u rješavanju različitih problema/zadataka iz domene projektiranja organizacije poduzeća (min prag 50%) =&gt; udjel 40% u ukupnoj ocjeni</w:t>
            </w:r>
          </w:p>
          <w:p w:rsidR="004C0A16" w:rsidRPr="00117032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>2 kolokvija tijekom semestra (min prag 50%) =&gt; udjel 45% u ukupnoj ocjeni</w:t>
            </w:r>
          </w:p>
          <w:p w:rsidR="004C0A16" w:rsidRPr="00117032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Ispunjavanje svih obveza za potpis (prisutnost) i pozitivno ocijenjen i vrednovan rad studenta na nastavi (seminar, praktični rad, kolokviji) rezultira polaganjem ispita u predroku. </w:t>
            </w:r>
          </w:p>
          <w:p w:rsidR="003A610A" w:rsidRPr="00117032" w:rsidRDefault="004C0A16" w:rsidP="00217D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>Neuspješno izvršene aktivnosti/aspekte rada na nastavi student polaže u redovnim ispitnim rokovima.</w:t>
            </w:r>
          </w:p>
        </w:tc>
      </w:tr>
      <w:tr w:rsidR="003A610A" w:rsidRPr="00117032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117032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117032" w:rsidRDefault="006E63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 xml:space="preserve">Buble, M.: </w:t>
            </w:r>
            <w:r w:rsidRPr="00117032">
              <w:rPr>
                <w:rFonts w:ascii="Times New Roman" w:hAnsi="Times New Roman"/>
                <w:i/>
                <w:sz w:val="20"/>
                <w:szCs w:val="20"/>
              </w:rPr>
              <w:t>Metodika projektiranja organizacije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, Sinergija, Zagreb, 2006.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117032" w:rsidRDefault="00B8513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17032" w:rsidRDefault="00D154B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3A610A" w:rsidRPr="00117032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17032" w:rsidRDefault="00B8513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 xml:space="preserve">Sikavica, P. i Hernaus, T.: </w:t>
            </w:r>
            <w:r w:rsidRPr="00117032">
              <w:rPr>
                <w:rFonts w:ascii="Times New Roman" w:hAnsi="Times New Roman"/>
                <w:i/>
                <w:sz w:val="20"/>
                <w:szCs w:val="20"/>
              </w:rPr>
              <w:t>Dizajniranje organizacije – Strukture, procesi, poslovi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, Novi informator, Zagreb, 2011.</w:t>
            </w:r>
          </w:p>
          <w:p w:rsidR="00B85137" w:rsidRPr="00117032" w:rsidRDefault="00B8513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 xml:space="preserve">Galbraith, J.R.: </w:t>
            </w:r>
            <w:r w:rsidRPr="00117032">
              <w:rPr>
                <w:rFonts w:ascii="Times New Roman" w:hAnsi="Times New Roman"/>
                <w:i/>
                <w:sz w:val="20"/>
                <w:szCs w:val="20"/>
              </w:rPr>
              <w:t>Designing Organizations: Strategy, structure, and Process at the Business Unit and Enterprise Level (3rd ed.),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 xml:space="preserve"> John Wiley &amp; Sons/Jossey Bass, San Francisco, USA, 2014.</w:t>
            </w:r>
          </w:p>
          <w:p w:rsidR="00B85137" w:rsidRPr="00117032" w:rsidRDefault="00B8513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t>Stanford, N.: O</w:t>
            </w:r>
            <w:r w:rsidRPr="00117032">
              <w:rPr>
                <w:rFonts w:ascii="Times New Roman" w:hAnsi="Times New Roman"/>
                <w:i/>
                <w:sz w:val="20"/>
                <w:szCs w:val="20"/>
              </w:rPr>
              <w:t>rganization Design: The Colaborative Approach</w:t>
            </w:r>
            <w:r w:rsidRPr="00117032">
              <w:rPr>
                <w:rFonts w:ascii="Times New Roman" w:hAnsi="Times New Roman"/>
                <w:sz w:val="20"/>
                <w:szCs w:val="20"/>
              </w:rPr>
              <w:t>, Elsevier Butterworth-Heinemann, Burlington, MA, USA, 2005.</w:t>
            </w:r>
          </w:p>
          <w:p w:rsidR="00117032" w:rsidRPr="00117032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Hernaus, T., </w:t>
            </w:r>
            <w:r w:rsidRPr="00117032">
              <w:rPr>
                <w:rFonts w:ascii="Times New Roman" w:hAnsi="Times New Roman"/>
                <w:bCs/>
                <w:color w:val="FF0000"/>
                <w:sz w:val="20"/>
                <w:lang w:val="en-GB" w:eastAsia="hr-HR"/>
              </w:rPr>
              <w:t>Matić, I.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: 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Organisation design and corporate governance of business groups: A comparison of the public and private sector,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>Dynamic relationships management journal, Vol. 6, No. 2, str.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17-30., 2017. (ISSN: 2232-5867). </w:t>
            </w:r>
          </w:p>
          <w:p w:rsidR="00117032" w:rsidRPr="00117032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Hernaus, T., </w:t>
            </w:r>
            <w:r w:rsidRPr="00117032">
              <w:rPr>
                <w:rFonts w:ascii="Times New Roman" w:hAnsi="Times New Roman"/>
                <w:bCs/>
                <w:color w:val="FF0000"/>
                <w:sz w:val="20"/>
                <w:lang w:val="en-GB" w:eastAsia="hr-HR"/>
              </w:rPr>
              <w:t xml:space="preserve">Matić, I.,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Begičević Ređep N.: 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Informacijski alati i sustavi za dizajniranje organizacije,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>Zbornik radova Visoke poslovne škole Minerva, Visoka poslovna škola Minerva, Dugopolje, br 1, str. 101-115, 2013. (UDK 65.012.4(082); ISBN: 978-953-56361-2-0).</w:t>
            </w:r>
          </w:p>
          <w:p w:rsidR="00117032" w:rsidRPr="00117032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</w:pPr>
            <w:r w:rsidRPr="00117032">
              <w:rPr>
                <w:rFonts w:ascii="Times New Roman" w:hAnsi="Times New Roman"/>
                <w:bCs/>
                <w:color w:val="FF0000"/>
                <w:sz w:val="20"/>
                <w:lang w:val="en-GB" w:eastAsia="hr-HR"/>
              </w:rPr>
              <w:t xml:space="preserve">Matić, I.,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Juras, A.: 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Congruence and structural complexity – Testing the relationship in large companies,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>International Conference on Management Innovation and Business Innovation 2013 (ICMIBI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>2013), 21-22. travanj 2013, Singapur; Lecture Notes in Management Science, Vol. 15, Singapore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Management and Sports Science Institute, str- 102-109., 2013. ISBN: 978-981-07-5034-3, ISSN: 2251-3051, </w:t>
            </w:r>
          </w:p>
          <w:p w:rsidR="00117032" w:rsidRPr="00117032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Buble, M., </w:t>
            </w:r>
            <w:r w:rsidRPr="00117032">
              <w:rPr>
                <w:rFonts w:ascii="Times New Roman" w:hAnsi="Times New Roman"/>
                <w:bCs/>
                <w:color w:val="FF0000"/>
                <w:sz w:val="20"/>
                <w:lang w:val="en-GB" w:eastAsia="hr-HR"/>
              </w:rPr>
              <w:t>Matić, I.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: 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Primjena programa unapređenja poslovnih procesa i njihov utjecaj na poslovne performanse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u: 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Utjecaj organizacijskih varijabli na uspjeh programa unapređenja poslovnih procesa – Empirijsko istraživanje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>(Ur. Buble M.), Sveučilište u Splitu, Ekonomski fakultet, Split, str. 11.-21., 2012. (UDK: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>65.012.3; ISBN: 978-953-281-048-6).</w:t>
            </w:r>
          </w:p>
          <w:p w:rsidR="00117032" w:rsidRPr="00117032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lang w:val="en-GB" w:eastAsia="hr-HR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Buble, M., </w:t>
            </w:r>
            <w:r w:rsidRPr="00117032">
              <w:rPr>
                <w:rFonts w:ascii="Times New Roman" w:hAnsi="Times New Roman"/>
                <w:bCs/>
                <w:color w:val="FF0000"/>
                <w:sz w:val="20"/>
                <w:lang w:val="en-GB" w:eastAsia="hr-HR"/>
              </w:rPr>
              <w:t>Matić, I.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: 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Oblik organizacijske strukture i programi unapređenja poslovnih procesa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>u: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>Utjecaj organizacijskih varijabli na uspjeh programa unapređenja poslovnih procesa – Empirijsko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 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istraživanje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>(Ur. Buble M.), Sveučilište u Splitu, Ekonomski fakultet, Split, str. 33.-47., 2012. (UDK: 65.012.3; ISBN:978-953-281-048-6).</w:t>
            </w:r>
          </w:p>
          <w:p w:rsidR="00117032" w:rsidRPr="00117032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Buble, M., </w:t>
            </w:r>
            <w:r w:rsidRPr="00117032">
              <w:rPr>
                <w:rFonts w:ascii="Times New Roman" w:hAnsi="Times New Roman"/>
                <w:bCs/>
                <w:color w:val="FF0000"/>
                <w:sz w:val="20"/>
                <w:lang w:val="en-GB" w:eastAsia="hr-HR"/>
              </w:rPr>
              <w:t>Matić, I.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: </w:t>
            </w:r>
            <w:r w:rsidRPr="00117032">
              <w:rPr>
                <w:rFonts w:ascii="Times New Roman" w:hAnsi="Times New Roman"/>
                <w:i/>
                <w:iCs/>
                <w:color w:val="FF0000"/>
                <w:sz w:val="20"/>
                <w:lang w:val="en-GB" w:eastAsia="hr-HR"/>
              </w:rPr>
              <w:t xml:space="preserve">Business Processes' Improvement: The Case of Large Croatian Companies, </w:t>
            </w:r>
            <w:r w:rsidRPr="00117032">
              <w:rPr>
                <w:rFonts w:ascii="Times New Roman" w:hAnsi="Times New Roman"/>
                <w:color w:val="FF0000"/>
                <w:sz w:val="20"/>
                <w:lang w:val="en-GB" w:eastAsia="hr-HR"/>
              </w:rPr>
              <w:t xml:space="preserve">The Journal of International Management Studies, Vol. 7, No. 1, str. 138.-150., 2012. (ISSN: 1993-1034). </w:t>
            </w: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117032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117032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117032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117032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117032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7032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117032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117032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117032" w:rsidRDefault="00D154B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703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1703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17032">
              <w:rPr>
                <w:rFonts w:ascii="Times New Roman" w:hAnsi="Times New Roman"/>
                <w:sz w:val="20"/>
                <w:szCs w:val="20"/>
              </w:rPr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11703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1703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742D2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4EA0E5E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E41D5"/>
    <w:rsid w:val="000E4379"/>
    <w:rsid w:val="000F2B59"/>
    <w:rsid w:val="001023E5"/>
    <w:rsid w:val="00117032"/>
    <w:rsid w:val="00165A0D"/>
    <w:rsid w:val="00207BD7"/>
    <w:rsid w:val="00214016"/>
    <w:rsid w:val="00217D2A"/>
    <w:rsid w:val="00267C0C"/>
    <w:rsid w:val="002A6E50"/>
    <w:rsid w:val="00360B1A"/>
    <w:rsid w:val="003A610A"/>
    <w:rsid w:val="003C11DA"/>
    <w:rsid w:val="00480DFC"/>
    <w:rsid w:val="00483DF0"/>
    <w:rsid w:val="004C0A16"/>
    <w:rsid w:val="005E0E71"/>
    <w:rsid w:val="006508AC"/>
    <w:rsid w:val="00664F78"/>
    <w:rsid w:val="006C4A84"/>
    <w:rsid w:val="006E6349"/>
    <w:rsid w:val="00820143"/>
    <w:rsid w:val="00893F89"/>
    <w:rsid w:val="008A330E"/>
    <w:rsid w:val="008C7CF2"/>
    <w:rsid w:val="00922086"/>
    <w:rsid w:val="00970477"/>
    <w:rsid w:val="009C27C8"/>
    <w:rsid w:val="009D3D28"/>
    <w:rsid w:val="00A115BE"/>
    <w:rsid w:val="00A52F0E"/>
    <w:rsid w:val="00A65787"/>
    <w:rsid w:val="00AE72F3"/>
    <w:rsid w:val="00B85137"/>
    <w:rsid w:val="00C2064C"/>
    <w:rsid w:val="00C36C83"/>
    <w:rsid w:val="00C94FDA"/>
    <w:rsid w:val="00D14E90"/>
    <w:rsid w:val="00D154B3"/>
    <w:rsid w:val="00D3537E"/>
    <w:rsid w:val="00D76FEA"/>
    <w:rsid w:val="00EA23E3"/>
    <w:rsid w:val="00F67027"/>
    <w:rsid w:val="00FB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4C0A1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2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2064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4C0A1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2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206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2018-06-04T12:29:00Z</cp:lastPrinted>
  <dcterms:created xsi:type="dcterms:W3CDTF">2018-06-06T13:42:00Z</dcterms:created>
  <dcterms:modified xsi:type="dcterms:W3CDTF">2018-06-06T13:42:00Z</dcterms:modified>
</cp:coreProperties>
</file>